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5A2B" w14:textId="782F94E7" w:rsidR="008255AC" w:rsidRDefault="00F54CC1" w:rsidP="008255AC">
      <w:pPr>
        <w:spacing w:before="100" w:beforeAutospacing="1" w:after="100" w:afterAutospacing="1" w:line="240" w:lineRule="auto"/>
        <w:outlineLvl w:val="1"/>
        <w:rPr>
          <w:rFonts w:eastAsia="Times New Roman"/>
          <w:bCs/>
          <w:color w:val="FF0000"/>
          <w:kern w:val="0"/>
          <w:sz w:val="36"/>
          <w:szCs w:val="36"/>
          <w14:ligatures w14:val="none"/>
        </w:rPr>
      </w:pPr>
      <w:r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               </w:t>
      </w:r>
      <w:r w:rsidR="0071038B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  </w:t>
      </w:r>
      <w:r w:rsidR="00842E8F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</w:t>
      </w:r>
      <w:r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</w:t>
      </w:r>
      <w:r w:rsidR="008255AC">
        <w:rPr>
          <w:noProof/>
        </w:rPr>
        <w:drawing>
          <wp:inline distT="0" distB="0" distL="0" distR="0" wp14:anchorId="225CCBCE" wp14:editId="15169C5B">
            <wp:extent cx="891387" cy="630699"/>
            <wp:effectExtent l="0" t="0" r="4445" b="0"/>
            <wp:docPr id="3" name="Picture 2" descr="A close-up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phone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32" cy="6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5AC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 </w:t>
      </w:r>
      <w:r w:rsidR="00947B72">
        <w:rPr>
          <w:noProof/>
        </w:rPr>
        <w:drawing>
          <wp:inline distT="0" distB="0" distL="0" distR="0" wp14:anchorId="2389045B" wp14:editId="5389AF7E">
            <wp:extent cx="608304" cy="860433"/>
            <wp:effectExtent l="19050" t="19050" r="20955" b="15875"/>
            <wp:docPr id="2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5" cy="88889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8255AC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</w:t>
      </w:r>
      <w:r w:rsidR="00842E8F">
        <w:rPr>
          <w:noProof/>
        </w:rPr>
        <w:drawing>
          <wp:inline distT="0" distB="0" distL="0" distR="0" wp14:anchorId="41556294" wp14:editId="03B38E6D">
            <wp:extent cx="838200" cy="558800"/>
            <wp:effectExtent l="0" t="0" r="0" b="0"/>
            <wp:docPr id="5" name="Picture 4" descr="A close-up of a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-up of a stat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5AC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                               </w:t>
      </w:r>
    </w:p>
    <w:p w14:paraId="106DCCFA" w14:textId="1725790B" w:rsidR="00EC6657" w:rsidRDefault="00842E8F" w:rsidP="00842E8F">
      <w:pPr>
        <w:spacing w:before="100" w:beforeAutospacing="1" w:after="100" w:afterAutospacing="1" w:line="240" w:lineRule="auto"/>
        <w:outlineLvl w:val="1"/>
        <w:rPr>
          <w:rFonts w:eastAsia="Times New Roman"/>
          <w:bCs/>
          <w:color w:val="FF0000"/>
          <w:kern w:val="0"/>
          <w:sz w:val="36"/>
          <w:szCs w:val="36"/>
          <w14:ligatures w14:val="none"/>
        </w:rPr>
      </w:pPr>
      <w:r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 xml:space="preserve">                              </w:t>
      </w:r>
      <w:r w:rsidR="00E70FBD" w:rsidRPr="007D1D0F">
        <w:rPr>
          <w:rFonts w:eastAsia="Times New Roman"/>
          <w:bCs/>
          <w:color w:val="FF0000"/>
          <w:kern w:val="0"/>
          <w:sz w:val="36"/>
          <w:szCs w:val="36"/>
          <w14:ligatures w14:val="none"/>
        </w:rPr>
        <w:t>China and WTO Review</w:t>
      </w:r>
    </w:p>
    <w:p w14:paraId="7DDC04AC" w14:textId="5654DB4C" w:rsidR="00E70FBD" w:rsidRPr="00E70FBD" w:rsidRDefault="0051126D" w:rsidP="00E70FBD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Cs/>
          <w:kern w:val="0"/>
          <w:sz w:val="20"/>
          <w:szCs w:val="20"/>
          <w14:ligatures w14:val="none"/>
        </w:rPr>
      </w:pPr>
      <w:r w:rsidRPr="0051126D">
        <w:rPr>
          <w:rFonts w:eastAsia="Times New Roman"/>
          <w:bCs/>
          <w:kern w:val="0"/>
          <w:sz w:val="20"/>
          <w:szCs w:val="20"/>
          <w14:ligatures w14:val="none"/>
        </w:rPr>
        <w:t>Stuart S. Malawer, American Editor</w:t>
      </w:r>
      <w:r w:rsid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 </w:t>
      </w:r>
      <w:r w:rsidR="00E70FBD" w:rsidRPr="00E70FBD">
        <w:rPr>
          <w:rFonts w:eastAsia="Times New Roman"/>
          <w:bCs/>
          <w:kern w:val="0"/>
          <w:sz w:val="20"/>
          <w:szCs w:val="20"/>
          <w14:ligatures w14:val="none"/>
        </w:rPr>
        <w:t>http://cwr.yill.org</w:t>
      </w:r>
      <w:r w:rsid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; </w:t>
      </w:r>
      <w:r w:rsidR="00EC6657" w:rsidRPr="00EC6657">
        <w:rPr>
          <w:rFonts w:eastAsia="Times New Roman"/>
          <w:bCs/>
          <w:kern w:val="0"/>
          <w:sz w:val="20"/>
          <w:szCs w:val="20"/>
          <w14:ligatures w14:val="none"/>
        </w:rPr>
        <w:t>https://cwto.net/index.php/CWR/issue/archive</w:t>
      </w:r>
    </w:p>
    <w:p w14:paraId="6DEB4343" w14:textId="77777777" w:rsidR="00EC6657" w:rsidRPr="00947B72" w:rsidRDefault="00E70FBD" w:rsidP="00314AB7">
      <w:pPr>
        <w:spacing w:before="100" w:beforeAutospacing="1" w:after="100" w:afterAutospacing="1" w:line="240" w:lineRule="auto"/>
        <w:jc w:val="center"/>
        <w:outlineLvl w:val="1"/>
        <w:rPr>
          <w:rFonts w:ascii="Malgun Gothic" w:eastAsia="Malgun Gothic" w:hAnsi="Malgun Gothic"/>
          <w:color w:val="000000"/>
          <w:sz w:val="18"/>
          <w:szCs w:val="18"/>
          <w:shd w:val="clear" w:color="auto" w:fill="FFFEEE"/>
        </w:rPr>
      </w:pPr>
      <w:r w:rsidRPr="00947B72">
        <w:rPr>
          <w:rStyle w:val="Strong"/>
          <w:rFonts w:ascii="Malgun Gothic" w:eastAsia="Malgun Gothic" w:hAnsi="Malgun Gothic" w:hint="eastAsia"/>
          <w:b/>
          <w:bCs w:val="0"/>
          <w:color w:val="000000"/>
          <w:sz w:val="18"/>
          <w:szCs w:val="18"/>
          <w:shd w:val="clear" w:color="auto" w:fill="FFFEEE"/>
        </w:rPr>
        <w:t>China and WTO Review (CWR)</w:t>
      </w:r>
      <w:r w:rsidRPr="00947B72">
        <w:rPr>
          <w:rFonts w:ascii="Malgun Gothic" w:eastAsia="Malgun Gothic" w:hAnsi="Malgun Gothic" w:hint="eastAsia"/>
          <w:color w:val="000000"/>
          <w:sz w:val="18"/>
          <w:szCs w:val="18"/>
          <w:shd w:val="clear" w:color="auto" w:fill="FFFEEE"/>
        </w:rPr>
        <w:t> is an internationally referred scholarly journal(ESCI/SCOPUS) which is semi-annually published by YIJUN Institute of International Law</w:t>
      </w:r>
      <w:r w:rsidRPr="00947B72">
        <w:rPr>
          <w:rFonts w:ascii="Malgun Gothic" w:eastAsia="Malgun Gothic" w:hAnsi="Malgun Gothic"/>
          <w:color w:val="000000"/>
          <w:sz w:val="18"/>
          <w:szCs w:val="18"/>
          <w:shd w:val="clear" w:color="auto" w:fill="FFFEEE"/>
        </w:rPr>
        <w:t xml:space="preserve"> (Korea)</w:t>
      </w:r>
    </w:p>
    <w:p w14:paraId="44C3ABE9" w14:textId="77777777" w:rsidR="00947B72" w:rsidRDefault="00314AB7" w:rsidP="00947B72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Cs/>
          <w:i/>
          <w:iCs/>
          <w:color w:val="FF0000"/>
          <w:kern w:val="0"/>
          <w14:ligatures w14:val="none"/>
        </w:rPr>
      </w:pPr>
      <w:r w:rsidRPr="00314AB7">
        <w:rPr>
          <w:rFonts w:eastAsia="Times New Roman"/>
          <w:bCs/>
          <w:i/>
          <w:iCs/>
          <w:color w:val="FF0000"/>
          <w:kern w:val="0"/>
          <w14:ligatures w14:val="none"/>
        </w:rPr>
        <w:t>“U.S. Law &amp; U</w:t>
      </w:r>
      <w:r>
        <w:rPr>
          <w:rFonts w:eastAsia="Times New Roman"/>
          <w:bCs/>
          <w:i/>
          <w:iCs/>
          <w:color w:val="FF0000"/>
          <w:kern w:val="0"/>
          <w14:ligatures w14:val="none"/>
        </w:rPr>
        <w:t>.</w:t>
      </w:r>
      <w:r w:rsidRPr="00314AB7">
        <w:rPr>
          <w:rFonts w:eastAsia="Times New Roman"/>
          <w:bCs/>
          <w:i/>
          <w:iCs/>
          <w:color w:val="FF0000"/>
          <w:kern w:val="0"/>
          <w14:ligatures w14:val="none"/>
        </w:rPr>
        <w:t>S</w:t>
      </w:r>
      <w:r>
        <w:rPr>
          <w:rFonts w:eastAsia="Times New Roman"/>
          <w:bCs/>
          <w:i/>
          <w:iCs/>
          <w:color w:val="FF0000"/>
          <w:kern w:val="0"/>
          <w14:ligatures w14:val="none"/>
        </w:rPr>
        <w:t>.</w:t>
      </w:r>
      <w:r w:rsidRPr="00314AB7">
        <w:rPr>
          <w:rFonts w:eastAsia="Times New Roman"/>
          <w:bCs/>
          <w:i/>
          <w:iCs/>
          <w:color w:val="FF0000"/>
          <w:kern w:val="0"/>
          <w14:ligatures w14:val="none"/>
        </w:rPr>
        <w:t xml:space="preserve"> – China Trade Relations.”</w:t>
      </w:r>
    </w:p>
    <w:p w14:paraId="3624BFF0" w14:textId="2D30D0B6" w:rsidR="00F54CC1" w:rsidRPr="00EC6657" w:rsidRDefault="00E70FBD" w:rsidP="00947B72">
      <w:pPr>
        <w:spacing w:before="100" w:beforeAutospacing="1" w:after="100" w:afterAutospacing="1" w:line="240" w:lineRule="auto"/>
        <w:ind w:left="720"/>
        <w:jc w:val="both"/>
        <w:outlineLvl w:val="1"/>
        <w:rPr>
          <w:rFonts w:eastAsia="Times New Roman"/>
          <w:bCs/>
          <w:kern w:val="0"/>
          <w:sz w:val="20"/>
          <w:szCs w:val="20"/>
          <w14:ligatures w14:val="none"/>
        </w:rPr>
      </w:pPr>
      <w:r w:rsidRPr="00EC6657">
        <w:rPr>
          <w:rFonts w:eastAsia="Times New Roman"/>
          <w:bCs/>
          <w:kern w:val="0"/>
          <w:sz w:val="20"/>
          <w:szCs w:val="20"/>
          <w14:ligatures w14:val="none"/>
        </w:rPr>
        <w:t>Dr. Stuart Malawer</w:t>
      </w:r>
      <w:r w:rsidR="0043425F" w:rsidRPr="00EC6657">
        <w:rPr>
          <w:rFonts w:eastAsia="Times New Roman"/>
          <w:bCs/>
          <w:kern w:val="0"/>
          <w:sz w:val="20"/>
          <w:szCs w:val="20"/>
          <w14:ligatures w14:val="none"/>
        </w:rPr>
        <w:t>, JD, Ph.D.,</w:t>
      </w:r>
      <w:r w:rsidRP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 is a member of the editorial board of the </w:t>
      </w:r>
      <w:r w:rsidRPr="00EC6657">
        <w:rPr>
          <w:rFonts w:eastAsia="Times New Roman"/>
          <w:bCs/>
          <w:i/>
          <w:iCs/>
          <w:kern w:val="0"/>
          <w:sz w:val="20"/>
          <w:szCs w:val="20"/>
          <w14:ligatures w14:val="none"/>
        </w:rPr>
        <w:t>China and WTO Review</w:t>
      </w:r>
      <w:r w:rsidR="0098414C" w:rsidRPr="00EC6657">
        <w:rPr>
          <w:rFonts w:eastAsia="Times New Roman"/>
          <w:bCs/>
          <w:i/>
          <w:iCs/>
          <w:kern w:val="0"/>
          <w:sz w:val="20"/>
          <w:szCs w:val="20"/>
          <w14:ligatures w14:val="none"/>
        </w:rPr>
        <w:t>.</w:t>
      </w:r>
      <w:r w:rsidRP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 </w:t>
      </w:r>
      <w:r w:rsidR="0098414C" w:rsidRP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He </w:t>
      </w:r>
      <w:r w:rsidRPr="00EC6657">
        <w:rPr>
          <w:rFonts w:eastAsia="Times New Roman"/>
          <w:bCs/>
          <w:kern w:val="0"/>
          <w:sz w:val="20"/>
          <w:szCs w:val="20"/>
          <w14:ligatures w14:val="none"/>
        </w:rPr>
        <w:t>writes a semi-annual commentary on the legal and political aspects of U.S. – China Trade Relations.</w:t>
      </w:r>
      <w:r w:rsidR="0043425F" w:rsidRP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 He is </w:t>
      </w:r>
      <w:r w:rsidR="0043425F" w:rsidRPr="00EC6657">
        <w:rPr>
          <w:rFonts w:eastAsia="Times New Roman"/>
          <w:bCs/>
          <w:i/>
          <w:iCs/>
          <w:kern w:val="0"/>
          <w:sz w:val="20"/>
          <w:szCs w:val="20"/>
          <w14:ligatures w14:val="none"/>
        </w:rPr>
        <w:t>the Distinguished Service Professor of Law and International Trade</w:t>
      </w:r>
      <w:r w:rsidR="00C85DFF" w:rsidRPr="00EC6657">
        <w:rPr>
          <w:rFonts w:eastAsia="Times New Roman"/>
          <w:bCs/>
          <w:i/>
          <w:iCs/>
          <w:kern w:val="0"/>
          <w:sz w:val="20"/>
          <w:szCs w:val="20"/>
          <w14:ligatures w14:val="none"/>
        </w:rPr>
        <w:t xml:space="preserve"> Emeritus</w:t>
      </w:r>
      <w:r w:rsidR="0043425F" w:rsidRPr="00EC6657">
        <w:rPr>
          <w:rFonts w:eastAsia="Times New Roman"/>
          <w:bCs/>
          <w:kern w:val="0"/>
          <w:sz w:val="20"/>
          <w:szCs w:val="20"/>
          <w14:ligatures w14:val="none"/>
        </w:rPr>
        <w:t xml:space="preserve"> at George Mason University in Virginia, US.</w:t>
      </w:r>
    </w:p>
    <w:p w14:paraId="57302C04" w14:textId="6E158911" w:rsidR="00314AB7" w:rsidRPr="00EC6657" w:rsidRDefault="00E70FBD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="Times New Roman"/>
          <w:bCs/>
          <w:kern w:val="0"/>
          <w:sz w:val="24"/>
          <w:szCs w:val="24"/>
          <w:u w:val="single"/>
          <w14:ligatures w14:val="none"/>
        </w:rPr>
      </w:pPr>
      <w:r>
        <w:rPr>
          <w:rFonts w:eastAsia="Times New Roman"/>
          <w:bCs/>
          <w:kern w:val="0"/>
          <w:sz w:val="36"/>
          <w:szCs w:val="36"/>
          <w14:ligatures w14:val="none"/>
        </w:rPr>
        <w:t xml:space="preserve">                                     </w:t>
      </w:r>
      <w:r w:rsidR="00CD52E3" w:rsidRPr="00EC6657">
        <w:rPr>
          <w:rFonts w:eastAsia="Times New Roman"/>
          <w:bCs/>
          <w:kern w:val="0"/>
          <w:sz w:val="24"/>
          <w:szCs w:val="24"/>
          <w:u w:val="single"/>
          <w14:ligatures w14:val="none"/>
        </w:rPr>
        <w:t>Commentaries</w:t>
      </w:r>
    </w:p>
    <w:p w14:paraId="234BB950" w14:textId="2FE01761" w:rsidR="00CA0C40" w:rsidRPr="00947B72" w:rsidRDefault="00A92876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outlineLvl w:val="1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9" w:history="1">
        <w:r w:rsidR="00CA0C40" w:rsidRPr="00A92876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“Has the US Become a National Security and Protectionist Trading State?”</w:t>
        </w:r>
      </w:hyperlink>
      <w:r w:rsidR="00CA0C40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2024)</w:t>
      </w:r>
      <w:r w:rsidR="00AF7899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(now published </w:t>
      </w:r>
      <w:r w:rsidR="00AF7899" w:rsidRPr="00947B72">
        <w:rPr>
          <w:rFonts w:eastAsia="Times New Roman"/>
          <w:bCs/>
          <w:i/>
          <w:iCs/>
          <w:kern w:val="0"/>
          <w:sz w:val="18"/>
          <w:szCs w:val="18"/>
          <w14:ligatures w14:val="none"/>
        </w:rPr>
        <w:t>Journal of East Asia and International Law)</w:t>
      </w:r>
      <w:r w:rsidR="00AF7899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(2024)</w:t>
      </w:r>
      <w:r w:rsidR="00CA0C40" w:rsidRPr="00947B72">
        <w:rPr>
          <w:rFonts w:eastAsia="Times New Roman"/>
          <w:bCs/>
          <w:kern w:val="0"/>
          <w:sz w:val="18"/>
          <w:szCs w:val="18"/>
          <w14:ligatures w14:val="none"/>
        </w:rPr>
        <w:t>.</w:t>
      </w:r>
    </w:p>
    <w:p w14:paraId="01A48010" w14:textId="6CB48991" w:rsidR="00314AB7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sz w:val="18"/>
          <w:szCs w:val="18"/>
        </w:rPr>
      </w:pPr>
      <w:hyperlink r:id="rId10" w:history="1">
        <w:r w:rsidR="00314AB7" w:rsidRPr="00947B72">
          <w:rPr>
            <w:rStyle w:val="Hyperlink"/>
            <w:color w:val="auto"/>
            <w:sz w:val="18"/>
            <w:szCs w:val="18"/>
          </w:rPr>
          <w:t>“US – China Trade Relations: Tectonic Changes &amp; Political Risk in the Global System – National Security, Industrial Policy &amp; Protectionism.”</w:t>
        </w:r>
      </w:hyperlink>
      <w:r w:rsidR="00314AB7" w:rsidRPr="00947B72">
        <w:rPr>
          <w:sz w:val="18"/>
          <w:szCs w:val="18"/>
        </w:rPr>
        <w:t xml:space="preserve"> </w:t>
      </w:r>
      <w:r w:rsidR="00CA0C40" w:rsidRPr="00947B72">
        <w:rPr>
          <w:sz w:val="18"/>
          <w:szCs w:val="18"/>
        </w:rPr>
        <w:t>(</w:t>
      </w:r>
      <w:r w:rsidR="00314AB7" w:rsidRPr="00947B72">
        <w:rPr>
          <w:sz w:val="18"/>
          <w:szCs w:val="18"/>
        </w:rPr>
        <w:t>China and WTO Review 2023).</w:t>
      </w:r>
    </w:p>
    <w:p w14:paraId="6E0BA718" w14:textId="2743A1FE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1" w:history="1"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"The US Trade Relations with China: Worrisome Developments in US Law."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2023)</w:t>
      </w:r>
      <w:r w:rsidR="00314AB7" w:rsidRPr="00947B72">
        <w:rPr>
          <w:rFonts w:eastAsia="Times New Roman"/>
          <w:bCs/>
          <w:kern w:val="0"/>
          <w:sz w:val="18"/>
          <w:szCs w:val="18"/>
          <w14:ligatures w14:val="none"/>
        </w:rPr>
        <w:t>.</w:t>
      </w:r>
    </w:p>
    <w:p w14:paraId="501640EC" w14:textId="742009DD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2" w:history="1"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"Biden's Trade Policies -- Year One: Same as Trump's or More Aggressive?"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2022).</w:t>
      </w:r>
    </w:p>
    <w:p w14:paraId="1AA81133" w14:textId="4CB49838" w:rsidR="004305AB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3" w:history="1">
        <w:r w:rsidR="004305AB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“Biden’s Trade Policies – Recalibrated, More Focused, and a Bit Concerning.”</w:t>
        </w:r>
      </w:hyperlink>
      <w:r w:rsidR="004305AB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2021).</w:t>
      </w:r>
    </w:p>
    <w:p w14:paraId="358B716A" w14:textId="4AA78E88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4" w:history="1"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"Biden, </w:t>
        </w:r>
        <w:proofErr w:type="spellStart"/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Nat</w:t>
        </w:r>
        <w:r w:rsidR="00EC6657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’l</w:t>
        </w:r>
        <w:proofErr w:type="spellEnd"/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Security</w:t>
        </w:r>
        <w:r w:rsidR="00EC6657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&amp;</w:t>
        </w:r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Global Trade: Less Subterfuge </w:t>
        </w:r>
        <w:r w:rsidR="00EC6657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&amp;</w:t>
        </w:r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More Strategy."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2021).</w:t>
      </w:r>
    </w:p>
    <w:p w14:paraId="418AD0FE" w14:textId="42100681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5" w:history="1"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"Trump, Recent Court Cases and the 2020 Presidential Election."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2020).</w:t>
      </w:r>
    </w:p>
    <w:p w14:paraId="05806B48" w14:textId="77777777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6" w:history="1">
        <w:r w:rsidR="00E70FBD" w:rsidRPr="00947B72">
          <w:rPr>
            <w:rFonts w:eastAsia="Times New Roman"/>
            <w:bCs/>
            <w:kern w:val="0"/>
            <w:sz w:val="18"/>
            <w:szCs w:val="18"/>
            <w:u w:val="single"/>
            <w14:ligatures w14:val="none"/>
          </w:rPr>
          <w:t>"Trump, Litigation and Threats: From Queens to the World Stage."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2020).</w:t>
      </w:r>
    </w:p>
    <w:p w14:paraId="47E9080F" w14:textId="7D1A2AD9" w:rsidR="0052099F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7" w:history="1">
        <w:r w:rsidR="00BA73A0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“Trump, Trade and National Security.”</w:t>
        </w:r>
      </w:hyperlink>
      <w:r w:rsidR="00BA73A0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2019).</w:t>
      </w:r>
    </w:p>
    <w:p w14:paraId="2AA055D1" w14:textId="32B6CC7E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8" w:history="1">
        <w:r w:rsidR="0052099F" w:rsidRPr="00947B72">
          <w:rPr>
            <w:rStyle w:val="Hyperlink"/>
            <w:sz w:val="18"/>
            <w:szCs w:val="18"/>
          </w:rPr>
          <w:t>“</w:t>
        </w:r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Trump, Trade and Federal Courts</w:t>
        </w:r>
        <w:r w:rsidR="0052099F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– Section 232.”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2019).</w:t>
      </w:r>
    </w:p>
    <w:p w14:paraId="6408F04A" w14:textId="2D535268" w:rsidR="00E70FBD" w:rsidRPr="00947B72" w:rsidRDefault="0000000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hyperlink r:id="rId19" w:history="1">
        <w:r w:rsidR="002E4E2F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“</w:t>
        </w:r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Trump's Tariff Wars and National Security</w:t>
        </w:r>
        <w:r w:rsidR="006255A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.”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 (China and WTO Review 2018). </w:t>
      </w:r>
    </w:p>
    <w:p w14:paraId="45F73E05" w14:textId="037CE271" w:rsidR="00E70FBD" w:rsidRPr="00947B72" w:rsidRDefault="00FA3FA0" w:rsidP="00CD52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jc w:val="both"/>
        <w:rPr>
          <w:rFonts w:eastAsia="Times New Roman"/>
          <w:bCs/>
          <w:kern w:val="0"/>
          <w:sz w:val="18"/>
          <w:szCs w:val="18"/>
          <w14:ligatures w14:val="none"/>
        </w:rPr>
      </w:pPr>
      <w:r w:rsidRPr="00947B72">
        <w:rPr>
          <w:sz w:val="18"/>
          <w:szCs w:val="18"/>
        </w:rPr>
        <w:t>“</w:t>
      </w:r>
      <w:hyperlink r:id="rId20" w:history="1">
        <w:r w:rsidR="00E70FBD" w:rsidRPr="00947B72">
          <w:rPr>
            <w:rFonts w:eastAsia="Times New Roman"/>
            <w:bCs/>
            <w:kern w:val="0"/>
            <w:sz w:val="18"/>
            <w:szCs w:val="18"/>
            <w:u w:val="single"/>
            <w14:ligatures w14:val="none"/>
          </w:rPr>
          <w:t>Trump's One-Year Trade Policies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>.</w:t>
      </w:r>
      <w:r w:rsidRPr="00947B72">
        <w:rPr>
          <w:rFonts w:eastAsia="Times New Roman"/>
          <w:bCs/>
          <w:kern w:val="0"/>
          <w:sz w:val="18"/>
          <w:szCs w:val="18"/>
          <w14:ligatures w14:val="none"/>
        </w:rPr>
        <w:t xml:space="preserve">” </w:t>
      </w:r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>(China and WTO Review 2018).</w:t>
      </w:r>
    </w:p>
    <w:p w14:paraId="1D387233" w14:textId="2D4D018D" w:rsidR="00E70FBD" w:rsidRPr="00947B72" w:rsidRDefault="0026000D" w:rsidP="004E4F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rPr>
          <w:sz w:val="18"/>
          <w:szCs w:val="18"/>
        </w:rPr>
      </w:pPr>
      <w:r w:rsidRPr="00947B72">
        <w:rPr>
          <w:sz w:val="18"/>
          <w:szCs w:val="18"/>
        </w:rPr>
        <w:t>“</w:t>
      </w:r>
      <w:hyperlink r:id="rId21" w:history="1"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Trump's China Trade Policies</w:t>
        </w:r>
        <w:r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>.”</w:t>
        </w:r>
        <w:r w:rsidR="00E70FBD" w:rsidRPr="00947B72">
          <w:rPr>
            <w:rStyle w:val="Hyperlink"/>
            <w:rFonts w:eastAsia="Times New Roman"/>
            <w:bCs/>
            <w:kern w:val="0"/>
            <w:sz w:val="18"/>
            <w:szCs w:val="18"/>
            <w14:ligatures w14:val="none"/>
          </w:rPr>
          <w:t xml:space="preserve"> (</w:t>
        </w:r>
      </w:hyperlink>
      <w:r w:rsidR="00E70FBD" w:rsidRPr="00947B72">
        <w:rPr>
          <w:rFonts w:eastAsia="Times New Roman"/>
          <w:bCs/>
          <w:kern w:val="0"/>
          <w:sz w:val="18"/>
          <w:szCs w:val="18"/>
          <w14:ligatures w14:val="none"/>
        </w:rPr>
        <w:t>China and WTO Review 2017).</w:t>
      </w:r>
    </w:p>
    <w:sectPr w:rsidR="00E70FBD" w:rsidRPr="00947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1180" w14:textId="77777777" w:rsidR="006B6B3D" w:rsidRDefault="006B6B3D" w:rsidP="00F97C1D">
      <w:pPr>
        <w:spacing w:after="0" w:line="240" w:lineRule="auto"/>
      </w:pPr>
      <w:r>
        <w:separator/>
      </w:r>
    </w:p>
  </w:endnote>
  <w:endnote w:type="continuationSeparator" w:id="0">
    <w:p w14:paraId="29A4F4E8" w14:textId="77777777" w:rsidR="006B6B3D" w:rsidRDefault="006B6B3D" w:rsidP="00F9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96BB" w14:textId="77777777" w:rsidR="006B6B3D" w:rsidRDefault="006B6B3D" w:rsidP="00F97C1D">
      <w:pPr>
        <w:spacing w:after="0" w:line="240" w:lineRule="auto"/>
      </w:pPr>
      <w:r>
        <w:separator/>
      </w:r>
    </w:p>
  </w:footnote>
  <w:footnote w:type="continuationSeparator" w:id="0">
    <w:p w14:paraId="7BB6649A" w14:textId="77777777" w:rsidR="006B6B3D" w:rsidRDefault="006B6B3D" w:rsidP="00F9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D"/>
    <w:rsid w:val="000073F5"/>
    <w:rsid w:val="00022AA0"/>
    <w:rsid w:val="0005490D"/>
    <w:rsid w:val="0011243B"/>
    <w:rsid w:val="00165D58"/>
    <w:rsid w:val="001772C4"/>
    <w:rsid w:val="0018571A"/>
    <w:rsid w:val="001C4415"/>
    <w:rsid w:val="002516D9"/>
    <w:rsid w:val="0026000D"/>
    <w:rsid w:val="002953F2"/>
    <w:rsid w:val="002B0048"/>
    <w:rsid w:val="002C400F"/>
    <w:rsid w:val="002E4E2F"/>
    <w:rsid w:val="00314AB7"/>
    <w:rsid w:val="003706A3"/>
    <w:rsid w:val="003A3B57"/>
    <w:rsid w:val="003F3B6A"/>
    <w:rsid w:val="004305AB"/>
    <w:rsid w:val="0043425F"/>
    <w:rsid w:val="004E4F14"/>
    <w:rsid w:val="0050252D"/>
    <w:rsid w:val="0051126D"/>
    <w:rsid w:val="0052099F"/>
    <w:rsid w:val="005325C8"/>
    <w:rsid w:val="0058785B"/>
    <w:rsid w:val="006255AD"/>
    <w:rsid w:val="0062671A"/>
    <w:rsid w:val="006527C2"/>
    <w:rsid w:val="00680AB6"/>
    <w:rsid w:val="006B6B3D"/>
    <w:rsid w:val="006C68B3"/>
    <w:rsid w:val="0071038B"/>
    <w:rsid w:val="007D1D0F"/>
    <w:rsid w:val="00820711"/>
    <w:rsid w:val="008232F0"/>
    <w:rsid w:val="008255AC"/>
    <w:rsid w:val="00835D30"/>
    <w:rsid w:val="00842E8F"/>
    <w:rsid w:val="008540BE"/>
    <w:rsid w:val="00936A5F"/>
    <w:rsid w:val="00936FF3"/>
    <w:rsid w:val="00947B72"/>
    <w:rsid w:val="0098414C"/>
    <w:rsid w:val="00A20AFA"/>
    <w:rsid w:val="00A8564E"/>
    <w:rsid w:val="00A92876"/>
    <w:rsid w:val="00AF7899"/>
    <w:rsid w:val="00B13835"/>
    <w:rsid w:val="00B52A10"/>
    <w:rsid w:val="00B91527"/>
    <w:rsid w:val="00BA73A0"/>
    <w:rsid w:val="00C5433C"/>
    <w:rsid w:val="00C85DFF"/>
    <w:rsid w:val="00CA0C40"/>
    <w:rsid w:val="00CA49D7"/>
    <w:rsid w:val="00CB4CC1"/>
    <w:rsid w:val="00CC689C"/>
    <w:rsid w:val="00CD52E3"/>
    <w:rsid w:val="00D318FB"/>
    <w:rsid w:val="00D66AC8"/>
    <w:rsid w:val="00D832BB"/>
    <w:rsid w:val="00DD73B4"/>
    <w:rsid w:val="00DF31A9"/>
    <w:rsid w:val="00E70FBD"/>
    <w:rsid w:val="00EC033B"/>
    <w:rsid w:val="00EC6657"/>
    <w:rsid w:val="00F54CC1"/>
    <w:rsid w:val="00F97C1D"/>
    <w:rsid w:val="00FA3FA0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6ED0"/>
  <w15:chartTrackingRefBased/>
  <w15:docId w15:val="{3FF2B37B-F988-4F02-A607-27B197A6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C03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68B3"/>
    <w:pPr>
      <w:spacing w:after="0" w:line="240" w:lineRule="auto"/>
    </w:pPr>
    <w:rPr>
      <w:rFonts w:eastAsiaTheme="majorEastAsia" w:cstheme="majorBidi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E70FBD"/>
    <w:rPr>
      <w:b w:val="0"/>
      <w:bCs/>
    </w:rPr>
  </w:style>
  <w:style w:type="character" w:styleId="Hyperlink">
    <w:name w:val="Hyperlink"/>
    <w:basedOn w:val="DefaultParagraphFont"/>
    <w:uiPriority w:val="99"/>
    <w:unhideWhenUsed/>
    <w:rsid w:val="00FC7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72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C1D"/>
  </w:style>
  <w:style w:type="paragraph" w:styleId="Footer">
    <w:name w:val="footer"/>
    <w:basedOn w:val="Normal"/>
    <w:link w:val="FooterChar"/>
    <w:uiPriority w:val="99"/>
    <w:unhideWhenUsed/>
    <w:rsid w:val="00F9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wto.net/index.php/CWR/article/view/161/cwr_v7n2_07.pdf" TargetMode="External"/><Relationship Id="rId18" Type="http://schemas.openxmlformats.org/officeDocument/2006/relationships/hyperlink" Target="https://cwto.net/index.php/CWR/article/view/118/cwr_v5n1_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wto.net/index.php/CWR/article/view/55/cwr_v3n1_0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wto.net/index.php/CWR/article/view/108/cwr_v8n1_07.pdf" TargetMode="External"/><Relationship Id="rId17" Type="http://schemas.openxmlformats.org/officeDocument/2006/relationships/hyperlink" Target="https://www.globaltraderelations.net/images/MALAWER.TRUMP,_TRADE_AND_FEDERAL_COURTS_China_WTO_Review_Sept._2019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lobaltraderelations.net/images/MALAWER.TRUMP,_LITIGATION,_AND_THREATS_China_and_WTO_Review_No._1,_page_209_March_2020_.pdf" TargetMode="External"/><Relationship Id="rId20" Type="http://schemas.openxmlformats.org/officeDocument/2006/relationships/hyperlink" Target="http://globaltraderelations.net/images/MALAWER.TRUMP_TRADE_One_Year_--Belligerent_Rhetoric_China_and_WTO_Review_March_2018_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wto.net/index.php/CWR/article/view/40/cwr_v9n1_07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wto.net/index.php/CWR/article/view/164/cwr_v6n2_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wto.net/index.php/CWR/article/view/80/cwr_v9n2_08.pdf" TargetMode="External"/><Relationship Id="rId19" Type="http://schemas.openxmlformats.org/officeDocument/2006/relationships/hyperlink" Target="https://cwto.net/index.php/CWR/article/view/103/cwr_v4n2_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-global-law.net/images/Malawer.Natonal_Security_and_Proectionism_JEAIL_May_2024_.pdf" TargetMode="External"/><Relationship Id="rId14" Type="http://schemas.openxmlformats.org/officeDocument/2006/relationships/hyperlink" Target="https://cwto.net/index.php/CWR/article/view/178/cwr_v7n1_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malawer</dc:creator>
  <cp:keywords/>
  <dc:description/>
  <cp:lastModifiedBy>stuart malawer</cp:lastModifiedBy>
  <cp:revision>41</cp:revision>
  <cp:lastPrinted>2024-03-01T17:51:00Z</cp:lastPrinted>
  <dcterms:created xsi:type="dcterms:W3CDTF">2023-08-27T19:19:00Z</dcterms:created>
  <dcterms:modified xsi:type="dcterms:W3CDTF">2024-05-29T21:34:00Z</dcterms:modified>
</cp:coreProperties>
</file>